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B499" w14:textId="0A75B39B" w:rsidR="00C8567A" w:rsidRPr="005242C8" w:rsidRDefault="002D253A" w:rsidP="002D253A">
      <w:pPr>
        <w:jc w:val="center"/>
        <w:rPr>
          <w:b/>
          <w:bCs/>
          <w:sz w:val="28"/>
          <w:szCs w:val="28"/>
        </w:rPr>
      </w:pPr>
      <w:proofErr w:type="spellStart"/>
      <w:r w:rsidRPr="005242C8">
        <w:rPr>
          <w:b/>
          <w:bCs/>
          <w:sz w:val="28"/>
          <w:szCs w:val="28"/>
        </w:rPr>
        <w:t>McKee</w:t>
      </w:r>
      <w:proofErr w:type="spellEnd"/>
      <w:r w:rsidRPr="005242C8">
        <w:rPr>
          <w:b/>
          <w:bCs/>
          <w:sz w:val="28"/>
          <w:szCs w:val="28"/>
        </w:rPr>
        <w:t xml:space="preserve"> Story </w:t>
      </w:r>
      <w:proofErr w:type="spellStart"/>
      <w:r w:rsidRPr="005242C8">
        <w:rPr>
          <w:b/>
          <w:bCs/>
          <w:sz w:val="28"/>
          <w:szCs w:val="28"/>
        </w:rPr>
        <w:t>Seminar</w:t>
      </w:r>
      <w:proofErr w:type="spellEnd"/>
    </w:p>
    <w:p w14:paraId="6077F409" w14:textId="3011E8A9" w:rsidR="002D253A" w:rsidRPr="005242C8" w:rsidRDefault="002D253A" w:rsidP="002D253A">
      <w:pPr>
        <w:jc w:val="center"/>
        <w:rPr>
          <w:b/>
          <w:bCs/>
          <w:sz w:val="28"/>
          <w:szCs w:val="28"/>
        </w:rPr>
      </w:pPr>
      <w:r w:rsidRPr="005242C8">
        <w:rPr>
          <w:b/>
          <w:bCs/>
          <w:sz w:val="28"/>
          <w:szCs w:val="28"/>
        </w:rPr>
        <w:t>Házirend</w:t>
      </w:r>
    </w:p>
    <w:p w14:paraId="6F2C7773" w14:textId="77777777" w:rsidR="00056815" w:rsidRPr="005242C8" w:rsidRDefault="00056815" w:rsidP="002D253A">
      <w:pPr>
        <w:spacing w:after="120" w:line="240" w:lineRule="auto"/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</w:pPr>
    </w:p>
    <w:p w14:paraId="618760E8" w14:textId="74450035" w:rsidR="002D253A" w:rsidRPr="005242C8" w:rsidRDefault="002D253A" w:rsidP="005242C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Jelen házirend </w:t>
      </w:r>
      <w:r w:rsidR="001748BF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(a továbbiakban: Házirend)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tartalmazza a </w:t>
      </w:r>
      <w:proofErr w:type="spellStart"/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Mathias</w:t>
      </w:r>
      <w:proofErr w:type="spellEnd"/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Corvinus Collegium Alapítvány (a továbbiakban: Szervező) által szervezett </w:t>
      </w:r>
      <w:proofErr w:type="spellStart"/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McKee</w:t>
      </w:r>
      <w:proofErr w:type="spellEnd"/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Story </w:t>
      </w:r>
      <w:proofErr w:type="spellStart"/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Seminar</w:t>
      </w:r>
      <w:proofErr w:type="spellEnd"/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(a továbbiakban: 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S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zeminárium) </w:t>
      </w:r>
      <w:r w:rsidR="00455425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helyszínére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történő belépési és magatartási szabályokat a résztvevők, látogatók (a továbbiakban: Látogató) számára.</w:t>
      </w:r>
    </w:p>
    <w:p w14:paraId="3147CC77" w14:textId="2A7BAC33" w:rsidR="002D253A" w:rsidRPr="005242C8" w:rsidRDefault="002D253A" w:rsidP="002D253A">
      <w:pPr>
        <w:spacing w:after="120" w:line="240" w:lineRule="auto"/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</w:pPr>
    </w:p>
    <w:p w14:paraId="29DD3D5E" w14:textId="5C60D576" w:rsidR="002D253A" w:rsidRPr="005242C8" w:rsidRDefault="002D253A" w:rsidP="002D253A">
      <w:pPr>
        <w:spacing w:after="120" w:line="240" w:lineRule="auto"/>
        <w:jc w:val="center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shd w:val="clear" w:color="auto" w:fill="FFFFFF"/>
          <w:lang w:eastAsia="hu-HU"/>
        </w:rPr>
        <w:t xml:space="preserve">A belépőjegy megvásárlásával, a karszalag átvételével, illetve a </w:t>
      </w:r>
      <w:r w:rsidR="007407A4"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shd w:val="clear" w:color="auto" w:fill="FFFFFF"/>
          <w:lang w:eastAsia="hu-HU"/>
        </w:rPr>
        <w:t>S</w:t>
      </w:r>
      <w:r w:rsidR="00036774"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shd w:val="clear" w:color="auto" w:fill="FFFFFF"/>
          <w:lang w:eastAsia="hu-HU"/>
        </w:rPr>
        <w:t>zeminárium</w:t>
      </w:r>
      <w:r w:rsidR="007407A4"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shd w:val="clear" w:color="auto" w:fill="FFFFFF"/>
          <w:lang w:eastAsia="hu-HU"/>
        </w:rPr>
        <w:t xml:space="preserve"> helyszínére történő belépéssel</w:t>
      </w: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shd w:val="clear" w:color="auto" w:fill="FFFFFF"/>
          <w:lang w:eastAsia="hu-HU"/>
        </w:rPr>
        <w:t xml:space="preserve"> a </w:t>
      </w:r>
      <w:r w:rsidR="00036774"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shd w:val="clear" w:color="auto" w:fill="FFFFFF"/>
          <w:lang w:eastAsia="hu-HU"/>
        </w:rPr>
        <w:t>L</w:t>
      </w: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shd w:val="clear" w:color="auto" w:fill="FFFFFF"/>
          <w:lang w:eastAsia="hu-HU"/>
        </w:rPr>
        <w:t>átogató a Házirendet is elfogadja!</w:t>
      </w:r>
    </w:p>
    <w:p w14:paraId="27881791" w14:textId="77777777" w:rsidR="002D253A" w:rsidRPr="005242C8" w:rsidRDefault="002D253A" w:rsidP="002D253A">
      <w:pPr>
        <w:spacing w:after="120" w:line="240" w:lineRule="auto"/>
        <w:jc w:val="center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 </w:t>
      </w:r>
    </w:p>
    <w:p w14:paraId="2AFCD60A" w14:textId="5225B946" w:rsidR="002D253A" w:rsidRPr="005242C8" w:rsidRDefault="002D253A" w:rsidP="002D253A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A Házirend</w:t>
      </w:r>
      <w:r w:rsidR="00036774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a</w:t>
      </w:r>
      <w:r w:rsid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</w:t>
      </w:r>
      <w:hyperlink w:history="1">
        <w:r w:rsidR="005242C8" w:rsidRPr="005242C8">
          <w:rPr>
            <w:rStyle w:val="Hiperhivatkozs"/>
            <w:rFonts w:ascii="Work Sans" w:eastAsia="Times New Roman" w:hAnsi="Work Sans" w:cs="Times New Roman"/>
            <w:sz w:val="24"/>
            <w:szCs w:val="24"/>
            <w:shd w:val="clear" w:color="auto" w:fill="FFFFFF"/>
            <w:lang w:eastAsia="hu-HU"/>
          </w:rPr>
          <w:t xml:space="preserve">http://www.mckee.mcc.hu </w:t>
        </w:r>
      </w:hyperlink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oldalon bárki számára elérhető, továbbá a 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S</w:t>
      </w:r>
      <w:r w:rsidR="00036774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zeminárium</w:t>
      </w:r>
      <w:r w:rsidR="00455425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teljes időtartama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alatt </w:t>
      </w:r>
      <w:r w:rsidR="00036774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a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 </w:t>
      </w:r>
      <w:r w:rsidR="00293676"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regisztrációs pultnál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megismerhető.</w:t>
      </w:r>
    </w:p>
    <w:p w14:paraId="40AC1899" w14:textId="228CF4A0" w:rsidR="002D253A" w:rsidRPr="005242C8" w:rsidRDefault="002D253A" w:rsidP="002D253A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 xml:space="preserve">Szervező jogosult a Házirendet egyoldalúan módosítani, kiegészíteni, amely módosítást, kiegészítést </w:t>
      </w:r>
      <w:r w:rsidRPr="006800E3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a</w:t>
      </w:r>
      <w:r w:rsidR="005242C8" w:rsidRPr="006800E3">
        <w:rPr>
          <w:rStyle w:val="Hiperhivatkozs"/>
          <w:rFonts w:ascii="Work Sans" w:hAnsi="Work Sans"/>
          <w:sz w:val="24"/>
          <w:szCs w:val="24"/>
        </w:rPr>
        <w:t xml:space="preserve"> </w:t>
      </w:r>
      <w:r w:rsidR="006800E3" w:rsidRPr="006800E3">
        <w:rPr>
          <w:rStyle w:val="Hiperhivatkozs"/>
          <w:rFonts w:ascii="Work Sans" w:hAnsi="Work Sans"/>
          <w:sz w:val="24"/>
          <w:szCs w:val="24"/>
        </w:rPr>
        <w:t>http://www.mckee.mcc.hu</w:t>
      </w:r>
      <w:r w:rsidR="006800E3" w:rsidRPr="006800E3">
        <w:rPr>
          <w:rStyle w:val="Hiperhivatkozs"/>
        </w:rPr>
        <w:t xml:space="preserve">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shd w:val="clear" w:color="auto" w:fill="FFFFFF"/>
          <w:lang w:eastAsia="hu-HU"/>
        </w:rPr>
        <w:t>weboldalon tesz közzé.</w:t>
      </w:r>
    </w:p>
    <w:p w14:paraId="27A31597" w14:textId="77777777" w:rsidR="005242C8" w:rsidRDefault="005242C8" w:rsidP="005242C8">
      <w:pPr>
        <w:spacing w:after="120" w:line="240" w:lineRule="auto"/>
        <w:jc w:val="both"/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</w:pPr>
    </w:p>
    <w:p w14:paraId="1C398C64" w14:textId="26FBDEE7" w:rsidR="00A45AF7" w:rsidRPr="005242C8" w:rsidRDefault="007234C0" w:rsidP="005242C8">
      <w:pPr>
        <w:spacing w:after="120" w:line="240" w:lineRule="auto"/>
        <w:jc w:val="both"/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>Jegyvásárlás és b</w:t>
      </w:r>
      <w:r w:rsidR="00A45AF7"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>elépés</w:t>
      </w:r>
    </w:p>
    <w:p w14:paraId="2AAD76C9" w14:textId="6D97F7D9" w:rsidR="007234C0" w:rsidRPr="005242C8" w:rsidRDefault="00A45AF7" w:rsidP="00A45AF7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</w:t>
      </w:r>
      <w:r w:rsidR="007407A4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</w:t>
      </w:r>
      <w:r w:rsidR="00F71F48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zemináriumon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</w:t>
      </w:r>
      <w:r w:rsidR="007234C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való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részvétel </w:t>
      </w:r>
      <w:r w:rsidR="009A319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belépőjegy ellenében történik.</w:t>
      </w:r>
      <w:r w:rsidR="002C4ED4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Jegyvásárlás csak elővételben lehetséges.</w:t>
      </w:r>
    </w:p>
    <w:p w14:paraId="367CFC29" w14:textId="4ECE722F" w:rsidR="002C4ED4" w:rsidRPr="005242C8" w:rsidRDefault="007234C0" w:rsidP="00A45AF7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Jegyvásárlással kapcsolatos információkról, jegyárakról, kedvezményekről a Szervező … honlapon nyújt tájékoztatást.</w:t>
      </w:r>
    </w:p>
    <w:p w14:paraId="3D22129C" w14:textId="3E3BC20E" w:rsidR="0082516F" w:rsidRPr="005242C8" w:rsidRDefault="009A3190" w:rsidP="00A45AF7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Az elővételes jegyvásárlást követően a Látogató QR kóddal ellátott </w:t>
      </w:r>
      <w:proofErr w:type="spellStart"/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vouchert</w:t>
      </w:r>
      <w:proofErr w:type="spellEnd"/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kap elektronikusan az általa a </w:t>
      </w:r>
      <w:r w:rsidR="0045542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jegyvásárlás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során megadott email címére.</w:t>
      </w:r>
    </w:p>
    <w:p w14:paraId="661C6D6C" w14:textId="15906D3A" w:rsidR="0082516F" w:rsidRPr="005242C8" w:rsidRDefault="0082516F" w:rsidP="00A45AF7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megvásárolt belépőjegy nem ruházható át.</w:t>
      </w:r>
    </w:p>
    <w:p w14:paraId="46991E15" w14:textId="60BB1140" w:rsidR="009A3190" w:rsidRPr="005242C8" w:rsidRDefault="0082516F" w:rsidP="00A45AF7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Az elővételes jegyet a</w:t>
      </w:r>
      <w:r w:rsidR="0045542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</w:t>
      </w:r>
      <w:proofErr w:type="spellStart"/>
      <w:r w:rsidR="0045542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voucherben</w:t>
      </w:r>
      <w:proofErr w:type="spellEnd"/>
      <w:r w:rsidR="0045542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található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QR kód felmutatásával a Szervező a 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zeminárium helyszínén, a regisztrációkor karszalagra cseréli.</w:t>
      </w:r>
    </w:p>
    <w:p w14:paraId="6E7FD08D" w14:textId="4C9FD4AA" w:rsidR="0082516F" w:rsidRPr="005242C8" w:rsidRDefault="00782036" w:rsidP="0082516F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r</w:t>
      </w:r>
      <w:r w:rsidR="007234C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egisztráció során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Szervező kérheti a kedvezményre való jogosultság igazolását </w:t>
      </w:r>
      <w:r w:rsidR="007234C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(diákigazolvány, pedagógus igazolvány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felmutatásával</w:t>
      </w:r>
      <w:r w:rsidR="007234C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). </w:t>
      </w:r>
      <w:r w:rsidR="005417A1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Amennyiben a Látogató a kedvezményre való jogosultságát igazolni nem tudja, úgy a kedvezményre nem jogosult és a belépéshez a Szervező kérheti a teljesárú és a kedvezményes jegy közötti különbség megfizetését. </w:t>
      </w:r>
      <w:r w:rsidR="0082516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karszalagot</w:t>
      </w:r>
      <w:r w:rsidR="007234C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a Látogató</w:t>
      </w:r>
      <w:r w:rsidR="00751B3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a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</w:t>
      </w:r>
      <w:r w:rsidR="00751B3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zeminárium teljes időtartama alatt</w:t>
      </w:r>
      <w:r w:rsidR="0082516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kötele</w:t>
      </w:r>
      <w:r w:rsidR="00E16B4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</w:t>
      </w:r>
      <w:r w:rsidR="0082516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viselni.</w:t>
      </w:r>
    </w:p>
    <w:p w14:paraId="38709DB8" w14:textId="564C8344" w:rsidR="0082516F" w:rsidRPr="005242C8" w:rsidRDefault="0082516F" w:rsidP="0082516F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Az ellopott, elhagyott, sérült karszalagot a Szervező nem pótolja vagy cseréli.</w:t>
      </w:r>
    </w:p>
    <w:p w14:paraId="535F7648" w14:textId="5D133D25" w:rsidR="0082516F" w:rsidRPr="005242C8" w:rsidRDefault="0082516F" w:rsidP="0082516F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sérült (pl. átragasztott, elvágott, megbontott, kézfejnél nagyobb átmérőjű vagy a kézfejen áthúzható) karszalag érvénytelen.</w:t>
      </w:r>
    </w:p>
    <w:p w14:paraId="361F7E4C" w14:textId="057BDB58" w:rsidR="009D6AC3" w:rsidRPr="005242C8" w:rsidRDefault="0082516F" w:rsidP="0082516F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karszalag meglétét a Szervező alkalmazottai, közreműködői a 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zeminárium időtartama alatt bármikor jogosult</w:t>
      </w:r>
      <w:r w:rsidR="00751B3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ak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ellenőr</w:t>
      </w:r>
      <w:r w:rsidR="007234C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i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zni</w:t>
      </w:r>
      <w:r w:rsidR="007234C0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.</w:t>
      </w:r>
    </w:p>
    <w:p w14:paraId="36CEE39B" w14:textId="225F55E4" w:rsidR="00724231" w:rsidRPr="005242C8" w:rsidRDefault="00724231" w:rsidP="00724231">
      <w:pPr>
        <w:spacing w:after="120" w:line="240" w:lineRule="auto"/>
        <w:jc w:val="both"/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 xml:space="preserve">A </w:t>
      </w:r>
      <w:r w:rsidR="002B7430"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>Szeminárium</w:t>
      </w: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 xml:space="preserve"> elmaradása</w:t>
      </w:r>
      <w:r w:rsidR="009E5C6E"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>, jegy visszatérítése</w:t>
      </w: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 xml:space="preserve"> </w:t>
      </w:r>
    </w:p>
    <w:p w14:paraId="4F56AB0C" w14:textId="074A0879" w:rsidR="00724231" w:rsidRPr="005242C8" w:rsidRDefault="00724231" w:rsidP="00724231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Amennyiben külső, el nem hárítható erő, akadály, járvány, háború, tűzvész, természeti csapások, bármilyen hatósági, kormányzati döntés, vagy más hasonló ok miatt a Szeminárium nem lenne egészben, vagy részben </w:t>
      </w:r>
      <w:r w:rsidR="00794551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megtartható, megvalósítható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, akkor a Szervező </w:t>
      </w:r>
      <w:r w:rsidR="00794551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az elmaradt Szeminárium/Szemináriumrész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már kifizetett ellenértékét visszatéríti – a következő bekezdésekben írt feltételek mellett – a </w:t>
      </w:r>
      <w:r w:rsidR="00794551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Látogatónak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. </w:t>
      </w:r>
      <w:r w:rsidR="005242C8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jegy visszatérítésére kizárólag a jelen pontban foglalt esetekben van mód.</w:t>
      </w:r>
    </w:p>
    <w:p w14:paraId="08540A8C" w14:textId="215EFE73" w:rsidR="00724231" w:rsidRPr="005242C8" w:rsidRDefault="00BA3CF2" w:rsidP="00724231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jegyár visszatérítése kizárólag a Látogató általi kérelemre, a Szervező által rendelkezésre bocsátott űrlap útján – a rendelés visszaigazolás egyedi azonosítójának megadásával – van lehetőség</w:t>
      </w:r>
    </w:p>
    <w:p w14:paraId="3FE03B80" w14:textId="49B53F04" w:rsidR="00724231" w:rsidRPr="005242C8" w:rsidRDefault="00724231" w:rsidP="00724231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visszatérítésre </w:t>
      </w:r>
      <w:r w:rsidR="005D338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</w:t>
      </w:r>
      <w:proofErr w:type="spellStart"/>
      <w:r w:rsidR="005D338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teljeskörűen</w:t>
      </w:r>
      <w:proofErr w:type="spellEnd"/>
      <w:r w:rsidR="005D338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kitöltött kérelem Szervezőhöz történő beérkezését követően, a visszatérítéshez szükséges valamennyi adat Szervező rendelkezés</w:t>
      </w:r>
      <w:r w:rsidR="001C338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ére állásától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számított 45 (negyvenöt) napon belül</w:t>
      </w:r>
      <w:r w:rsidR="005D338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sor.</w:t>
      </w:r>
    </w:p>
    <w:p w14:paraId="2E722B75" w14:textId="493F5EE9" w:rsidR="00A46B98" w:rsidRPr="005242C8" w:rsidRDefault="001C338F" w:rsidP="00A46B9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Szervező</w:t>
      </w:r>
      <w:r w:rsidR="00724231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jogosult a visszatérítésre kerülő ellenérték 3% + ÁFA, azaz három százalék plusz ÁFA összeget kezelési költségként levonni ebből az összegből.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jegyvásárlással a Látogató vállalja, hogy a Szeminárium teljes vagy részbeni elmaradása esetén a jegyár jelen pont szerinti visszaigénylésén túlmenően a Szervezővel szemben további igényt semmilyen jogcímen nem érvényesít. Szervező a</w:t>
      </w:r>
      <w:r w:rsidR="00724231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kárfelelősségét jelen pont szerinti esetekben, a jogszabályi keretek között, teljes mértékben kizárja.</w:t>
      </w:r>
      <w:r w:rsidR="00724231" w:rsidRPr="005242C8" w:rsidDel="00724231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</w:t>
      </w:r>
    </w:p>
    <w:p w14:paraId="37BCDA08" w14:textId="63053F58" w:rsidR="00E16B40" w:rsidRPr="005242C8" w:rsidRDefault="00E16B40" w:rsidP="00A46B9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</w:p>
    <w:p w14:paraId="5B5BF606" w14:textId="4327CAA6" w:rsidR="00E16B40" w:rsidRPr="005242C8" w:rsidRDefault="00E16B40" w:rsidP="00A46B98">
      <w:pPr>
        <w:spacing w:after="120" w:line="240" w:lineRule="auto"/>
        <w:jc w:val="both"/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>Kép és hangfelvétel</w:t>
      </w:r>
    </w:p>
    <w:p w14:paraId="7283E034" w14:textId="3F915AB1" w:rsidR="009D6AC3" w:rsidRPr="005242C8" w:rsidRDefault="009D6AC3" w:rsidP="009D6AC3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Látogató tudomásul veszi, hogy a Szeminárium</w:t>
      </w:r>
      <w:r w:rsidR="00751B3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során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a Szervező hang- és képfelvételt készíthet. Ennek megfelelően a Látogató a Szemináriumon történő részvétellel</w:t>
      </w:r>
      <w:r w:rsidR="007407A4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, a Szeminárium helyszínére történő belépéssel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hozzájárul </w:t>
      </w:r>
      <w:r w:rsidR="007407A4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ahhoz, hogy róla hang- és képfelvétel készüljön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.</w:t>
      </w:r>
    </w:p>
    <w:p w14:paraId="006DCA2A" w14:textId="77777777" w:rsidR="009D6AC3" w:rsidRPr="005242C8" w:rsidRDefault="009D6AC3" w:rsidP="009D6AC3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Látogató nem jogosult a Szemináriumon hang- és képfelvétel készítésére.</w:t>
      </w:r>
    </w:p>
    <w:p w14:paraId="238FC213" w14:textId="5D151909" w:rsidR="009D6AC3" w:rsidRPr="005242C8" w:rsidRDefault="009D6AC3" w:rsidP="00A46B98">
      <w:pPr>
        <w:spacing w:after="120" w:line="240" w:lineRule="auto"/>
        <w:jc w:val="both"/>
        <w:rPr>
          <w:rFonts w:ascii="Work Sans" w:hAnsi="Work Sans"/>
        </w:rPr>
      </w:pPr>
    </w:p>
    <w:p w14:paraId="0D6E48B6" w14:textId="4C0AEFC6" w:rsidR="009D6AC3" w:rsidRPr="005242C8" w:rsidRDefault="009D6AC3" w:rsidP="00A46B98">
      <w:pPr>
        <w:spacing w:after="120" w:line="240" w:lineRule="auto"/>
        <w:jc w:val="both"/>
        <w:rPr>
          <w:rFonts w:ascii="Work Sans" w:hAnsi="Work Sans"/>
          <w:b/>
          <w:bCs/>
        </w:rPr>
      </w:pP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>Értékmegőrző</w:t>
      </w:r>
    </w:p>
    <w:p w14:paraId="5A9D6488" w14:textId="3F240764" w:rsidR="009D6AC3" w:rsidRPr="005242C8" w:rsidRDefault="009D6AC3" w:rsidP="00A46B9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Szervező </w:t>
      </w:r>
      <w:r w:rsidR="0005681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Szeminárium helyszínén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értékmegőrzőt biztosít, a Látogatók itt helyezhetik el értékeiket. A Látogatók tudomásul veszik, hogy a Szervező nem </w:t>
      </w:r>
      <w:r w:rsidR="0005681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vállal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felelősség</w:t>
      </w:r>
      <w:r w:rsidR="0005681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et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</w:t>
      </w:r>
      <w:r w:rsidR="0005681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zemináriumra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behozott látogatói </w:t>
      </w:r>
      <w:r w:rsidR="0005681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tárgyakban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bekövetkezett kárért (például, de nem kizárólagosan </w:t>
      </w:r>
      <w:r w:rsidR="0005681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rongálás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, eltűnés, eltulajdonítás). A Szervező nyomatékosan felhívja a Látogatók figyelmét, hogy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lastRenderedPageBreak/>
        <w:t>értékeiket ne hagyják őrizetlenül, az értékeket az értékmegőrzőben helyezzék el.</w:t>
      </w:r>
    </w:p>
    <w:p w14:paraId="241C2EF4" w14:textId="77777777" w:rsidR="00E16B40" w:rsidRPr="005242C8" w:rsidRDefault="00E16B40" w:rsidP="00A46B9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</w:p>
    <w:p w14:paraId="0EA4C0DC" w14:textId="462C85C6" w:rsidR="002D253A" w:rsidRPr="005242C8" w:rsidRDefault="009D6AC3" w:rsidP="002D253A">
      <w:pPr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b/>
          <w:bCs/>
          <w:color w:val="22344C"/>
          <w:sz w:val="24"/>
          <w:szCs w:val="24"/>
          <w:lang w:eastAsia="hu-HU"/>
        </w:rPr>
        <w:t>Általános viselkedési normák</w:t>
      </w:r>
    </w:p>
    <w:p w14:paraId="6B66497F" w14:textId="485B648F" w:rsidR="00262608" w:rsidRPr="005242C8" w:rsidRDefault="00262608" w:rsidP="0026260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Látogató a Szeminárium területén a</w:t>
      </w:r>
      <w:r w:rsidR="0023117C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kulturált társadalmi együttélés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általános</w:t>
      </w:r>
      <w:r w:rsidR="0023117C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an elfogadott viselkedési normáit</w:t>
      </w:r>
      <w:r w:rsidR="007407A4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betartva köteles viselkedni a </w:t>
      </w:r>
      <w:r w:rsidR="001748B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jelen H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ázirendnek megfelelően.</w:t>
      </w:r>
    </w:p>
    <w:p w14:paraId="4E1E742A" w14:textId="77777777" w:rsidR="00262608" w:rsidRPr="005242C8" w:rsidRDefault="00262608" w:rsidP="0026260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Látogató köteles tartózkodni minden olyan megnyilvánulástól, közléstől vagy cselekedettől, amely mások személyiségi jogait, életét, egészségét, vagyonát vagy testi épségét veszélyeztetheti vagy sértheti.</w:t>
      </w:r>
    </w:p>
    <w:p w14:paraId="015B3FCF" w14:textId="3C62EA78" w:rsidR="00262608" w:rsidRPr="005242C8" w:rsidRDefault="00262608" w:rsidP="00262608">
      <w:pPr>
        <w:spacing w:after="12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Látogató a Szeminárium területén fokozottan köteles a szeminárium helyszínét adó </w:t>
      </w:r>
      <w:proofErr w:type="spellStart"/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Mathias</w:t>
      </w:r>
      <w:proofErr w:type="spellEnd"/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Corvinus Collegium értékeinek megóvására, és köteles tartózkodni azok eltulajdonításától vagy megkárosításától. Látogató</w:t>
      </w:r>
      <w:r w:rsidR="00751B3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a belépéssel kifejezetten tudomásul veszi, hogy amennyiben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a hatályos </w:t>
      </w:r>
      <w:r w:rsidR="00751B35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jogszabályi előírásokat 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vagy a Házirendet megszegi, Szervező köteles a jogszabályi előírások szerint eljárni és eljárást kezdeményezni.</w:t>
      </w:r>
    </w:p>
    <w:p w14:paraId="6BAD249F" w14:textId="39C9D064" w:rsidR="0023117C" w:rsidRPr="005242C8" w:rsidRDefault="0023117C" w:rsidP="0023117C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Látogató köteles minden a Szervező jóhírnevét sértő, 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</w:t>
      </w:r>
      <w:proofErr w:type="spellStart"/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M</w:t>
      </w:r>
      <w:r w:rsidR="00BC6FD2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thias</w:t>
      </w:r>
      <w:proofErr w:type="spellEnd"/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Corvinus Collegium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szellemiségébe nem illeszkedő magatartástól tartózkodni. </w:t>
      </w:r>
    </w:p>
    <w:p w14:paraId="0D096849" w14:textId="77777777" w:rsidR="0023117C" w:rsidRPr="005242C8" w:rsidRDefault="0023117C" w:rsidP="0023117C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</w:p>
    <w:p w14:paraId="42E3A9B5" w14:textId="3105530F" w:rsidR="0023117C" w:rsidRPr="005242C8" w:rsidRDefault="0023117C" w:rsidP="005242C8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Látogató a Szeminárium helyszínén lévő, illetve a Szeminárium helyszínéről megközelíthető lezárt területekre nem jogosult belépni. </w:t>
      </w:r>
    </w:p>
    <w:p w14:paraId="5C30E181" w14:textId="77777777" w:rsidR="0023117C" w:rsidRPr="005242C8" w:rsidRDefault="0023117C" w:rsidP="005242C8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</w:p>
    <w:p w14:paraId="746A875F" w14:textId="0E4C5B28" w:rsidR="009D6AC3" w:rsidRPr="005242C8" w:rsidRDefault="009D6AC3" w:rsidP="00056815">
      <w:pPr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Szeminárium területén a Szervező előzetes írásbeli engedélye hiányában tilos bármiféle gazdasági, kereskedelmi vagy reklámtevékenység folytatása.</w:t>
      </w:r>
    </w:p>
    <w:p w14:paraId="35D83894" w14:textId="2251C44E" w:rsidR="009D6AC3" w:rsidRPr="005242C8" w:rsidRDefault="009D6AC3" w:rsidP="00056815">
      <w:pPr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 hatályos jogszabályok alapján kábítószernek minősülő anyagok</w:t>
      </w:r>
      <w:r w:rsidR="0023117C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at, illetve alkoholt a Szeminárium területére bevinni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, a Szeminárium helyszínén kábítószert fogyasztani</w:t>
      </w:r>
      <w:r w:rsidR="0023117C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tilos.</w:t>
      </w:r>
    </w:p>
    <w:p w14:paraId="50043E6E" w14:textId="35E4B5B6" w:rsidR="00782036" w:rsidRPr="005242C8" w:rsidRDefault="009D6AC3" w:rsidP="00056815">
      <w:pPr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A Szemináriumon a Látogatók biztonsága érdekében a dohányzás csak az arra kijelölt helyen megengedett. </w:t>
      </w:r>
    </w:p>
    <w:p w14:paraId="42FF635A" w14:textId="1E535990" w:rsidR="009D6AC3" w:rsidRPr="005242C8" w:rsidRDefault="009D6AC3" w:rsidP="00056815">
      <w:pPr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Szervező kéri a Látogatóktól, hogy a</w:t>
      </w:r>
      <w:r w:rsidR="00782036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helyszínen kihelyezett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szemétgyűjtőket használják a szemét elhelyezésére.</w:t>
      </w:r>
    </w:p>
    <w:p w14:paraId="3514DEC9" w14:textId="299E47B8" w:rsidR="009D6AC3" w:rsidRPr="00056815" w:rsidRDefault="009D6AC3" w:rsidP="00056815">
      <w:pPr>
        <w:jc w:val="both"/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</w:pP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Ittas személyeket vagy a </w:t>
      </w:r>
      <w:r w:rsidR="001748B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H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ázirendet megszegő </w:t>
      </w:r>
      <w:r w:rsidR="001748B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L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átogatót a Szervező kikíséri a </w:t>
      </w:r>
      <w:r w:rsidR="00AF73A8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S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zemináriumról; </w:t>
      </w:r>
      <w:r w:rsidR="001748BF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egyúttal </w:t>
      </w:r>
      <w:r w:rsidR="00AF73A8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ezen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személyek belépésre jogosító karszalagját a Szervező elveszi és megsemmisíti. Amennyiben a Látogató a Szervező eljárásával szemben panaszt kíván tenni, úgy azt a Szeminárium </w:t>
      </w:r>
      <w:r w:rsidR="0023117C"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>helyszínén</w:t>
      </w:r>
      <w:r w:rsidRPr="005242C8">
        <w:rPr>
          <w:rFonts w:ascii="Work Sans" w:eastAsia="Times New Roman" w:hAnsi="Work Sans" w:cs="Times New Roman"/>
          <w:color w:val="22344C"/>
          <w:sz w:val="24"/>
          <w:szCs w:val="24"/>
          <w:lang w:eastAsia="hu-HU"/>
        </w:rPr>
        <w:t xml:space="preserve"> a regisztrációs pultnál teheti meg.</w:t>
      </w:r>
    </w:p>
    <w:sectPr w:rsidR="009D6AC3" w:rsidRPr="000568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DD8E" w14:textId="77777777" w:rsidR="00D378A6" w:rsidRDefault="00D378A6" w:rsidP="00D378A6">
      <w:pPr>
        <w:spacing w:after="0" w:line="240" w:lineRule="auto"/>
      </w:pPr>
      <w:r>
        <w:separator/>
      </w:r>
    </w:p>
  </w:endnote>
  <w:endnote w:type="continuationSeparator" w:id="0">
    <w:p w14:paraId="61FFE291" w14:textId="77777777" w:rsidR="00D378A6" w:rsidRDefault="00D378A6" w:rsidP="00D3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BE8C" w14:textId="77777777" w:rsidR="00D378A6" w:rsidRDefault="00D378A6" w:rsidP="00D378A6">
      <w:pPr>
        <w:spacing w:after="0" w:line="240" w:lineRule="auto"/>
      </w:pPr>
      <w:r>
        <w:separator/>
      </w:r>
    </w:p>
  </w:footnote>
  <w:footnote w:type="continuationSeparator" w:id="0">
    <w:p w14:paraId="5A9C9D26" w14:textId="77777777" w:rsidR="00D378A6" w:rsidRDefault="00D378A6" w:rsidP="00D3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7A4" w14:textId="126A00D2" w:rsidR="00D378A6" w:rsidRDefault="00D378A6" w:rsidP="00D378A6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E3A4E" wp14:editId="6761C894">
          <wp:simplePos x="0" y="0"/>
          <wp:positionH relativeFrom="margin">
            <wp:posOffset>2223135</wp:posOffset>
          </wp:positionH>
          <wp:positionV relativeFrom="paragraph">
            <wp:posOffset>-182245</wp:posOffset>
          </wp:positionV>
          <wp:extent cx="1314450" cy="514350"/>
          <wp:effectExtent l="0" t="0" r="0" b="0"/>
          <wp:wrapThrough wrapText="bothSides">
            <wp:wrapPolygon edited="0">
              <wp:start x="0" y="0"/>
              <wp:lineTo x="0" y="12000"/>
              <wp:lineTo x="3443" y="14400"/>
              <wp:lineTo x="3443" y="20800"/>
              <wp:lineTo x="21287" y="20800"/>
              <wp:lineTo x="21287" y="4000"/>
              <wp:lineTo x="20348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24292" r="8081" b="28861"/>
                  <a:stretch/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9D7"/>
    <w:multiLevelType w:val="hybridMultilevel"/>
    <w:tmpl w:val="0450EFDC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4725E17"/>
    <w:multiLevelType w:val="hybridMultilevel"/>
    <w:tmpl w:val="D28A7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4E50"/>
    <w:multiLevelType w:val="hybridMultilevel"/>
    <w:tmpl w:val="3250A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686D"/>
    <w:multiLevelType w:val="hybridMultilevel"/>
    <w:tmpl w:val="3C18B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64893">
    <w:abstractNumId w:val="0"/>
  </w:num>
  <w:num w:numId="2" w16cid:durableId="73626206">
    <w:abstractNumId w:val="1"/>
  </w:num>
  <w:num w:numId="3" w16cid:durableId="1475871018">
    <w:abstractNumId w:val="2"/>
  </w:num>
  <w:num w:numId="4" w16cid:durableId="1726952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3A"/>
    <w:rsid w:val="00036774"/>
    <w:rsid w:val="00056815"/>
    <w:rsid w:val="00131ADF"/>
    <w:rsid w:val="001748BF"/>
    <w:rsid w:val="001C338F"/>
    <w:rsid w:val="0023117C"/>
    <w:rsid w:val="00262608"/>
    <w:rsid w:val="00293676"/>
    <w:rsid w:val="002B7430"/>
    <w:rsid w:val="002C4ED4"/>
    <w:rsid w:val="002D253A"/>
    <w:rsid w:val="00306861"/>
    <w:rsid w:val="00363DCE"/>
    <w:rsid w:val="004036D6"/>
    <w:rsid w:val="00455425"/>
    <w:rsid w:val="005242C8"/>
    <w:rsid w:val="005417A1"/>
    <w:rsid w:val="005613F3"/>
    <w:rsid w:val="00561599"/>
    <w:rsid w:val="005D338F"/>
    <w:rsid w:val="006009B4"/>
    <w:rsid w:val="0061680F"/>
    <w:rsid w:val="006800E3"/>
    <w:rsid w:val="007234C0"/>
    <w:rsid w:val="00724231"/>
    <w:rsid w:val="007407A4"/>
    <w:rsid w:val="00751B35"/>
    <w:rsid w:val="00771261"/>
    <w:rsid w:val="00782036"/>
    <w:rsid w:val="00794551"/>
    <w:rsid w:val="0082516F"/>
    <w:rsid w:val="0093127F"/>
    <w:rsid w:val="009A3190"/>
    <w:rsid w:val="009A496A"/>
    <w:rsid w:val="009D6AC3"/>
    <w:rsid w:val="009E5C6E"/>
    <w:rsid w:val="00A45AF7"/>
    <w:rsid w:val="00A46B98"/>
    <w:rsid w:val="00AF73A8"/>
    <w:rsid w:val="00B30CFB"/>
    <w:rsid w:val="00B315C3"/>
    <w:rsid w:val="00B549B4"/>
    <w:rsid w:val="00B86880"/>
    <w:rsid w:val="00BA3CF2"/>
    <w:rsid w:val="00BC6FD2"/>
    <w:rsid w:val="00C8567A"/>
    <w:rsid w:val="00CD54EB"/>
    <w:rsid w:val="00D378A6"/>
    <w:rsid w:val="00E10821"/>
    <w:rsid w:val="00E16B40"/>
    <w:rsid w:val="00ED7590"/>
    <w:rsid w:val="00F54C69"/>
    <w:rsid w:val="00F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3108"/>
  <w15:chartTrackingRefBased/>
  <w15:docId w15:val="{27579140-4ABA-4124-9419-239082A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53A"/>
    <w:pPr>
      <w:ind w:left="720"/>
      <w:contextualSpacing/>
    </w:pPr>
  </w:style>
  <w:style w:type="table" w:styleId="Rcsostblzat">
    <w:name w:val="Table Grid"/>
    <w:basedOn w:val="Normltblzat"/>
    <w:uiPriority w:val="39"/>
    <w:rsid w:val="00E1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13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13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D6AC3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36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36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367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6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67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5542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3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8A6"/>
  </w:style>
  <w:style w:type="paragraph" w:styleId="llb">
    <w:name w:val="footer"/>
    <w:basedOn w:val="Norml"/>
    <w:link w:val="llbChar"/>
    <w:uiPriority w:val="99"/>
    <w:unhideWhenUsed/>
    <w:rsid w:val="00D3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F15EC46AB194DAC2D09E279E87A70" ma:contentTypeVersion="5" ma:contentTypeDescription="Create a new document." ma:contentTypeScope="" ma:versionID="6fd46734af2aec6add5bd869bd1b1a42">
  <xsd:schema xmlns:xsd="http://www.w3.org/2001/XMLSchema" xmlns:xs="http://www.w3.org/2001/XMLSchema" xmlns:p="http://schemas.microsoft.com/office/2006/metadata/properties" xmlns:ns3="863749df-9b67-4485-a771-5c1c3c9c43d8" xmlns:ns4="f7426255-a7a7-495e-8df6-68b04cbb6a88" targetNamespace="http://schemas.microsoft.com/office/2006/metadata/properties" ma:root="true" ma:fieldsID="ffc8c7a64228b17a483868a04f3f023c" ns3:_="" ns4:_="">
    <xsd:import namespace="863749df-9b67-4485-a771-5c1c3c9c43d8"/>
    <xsd:import namespace="f7426255-a7a7-495e-8df6-68b04cbb6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749df-9b67-4485-a771-5c1c3c9c43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6255-a7a7-495e-8df6-68b04cb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48498-8377-484D-8458-B803E7740939}">
  <ds:schemaRefs>
    <ds:schemaRef ds:uri="http://schemas.microsoft.com/office/2006/documentManagement/types"/>
    <ds:schemaRef ds:uri="f7426255-a7a7-495e-8df6-68b04cbb6a88"/>
    <ds:schemaRef ds:uri="http://purl.org/dc/terms/"/>
    <ds:schemaRef ds:uri="863749df-9b67-4485-a771-5c1c3c9c43d8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277313-8C63-4A28-89B1-C226FF182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B5D60-8DAF-41E2-81DF-C2FAB1F99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749df-9b67-4485-a771-5c1c3c9c43d8"/>
    <ds:schemaRef ds:uri="f7426255-a7a7-495e-8df6-68b04cbb6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Kinga</dc:creator>
  <cp:keywords/>
  <dc:description/>
  <cp:lastModifiedBy>Horváth Kinga</cp:lastModifiedBy>
  <cp:revision>4</cp:revision>
  <cp:lastPrinted>2022-10-18T08:13:00Z</cp:lastPrinted>
  <dcterms:created xsi:type="dcterms:W3CDTF">2022-10-18T08:12:00Z</dcterms:created>
  <dcterms:modified xsi:type="dcterms:W3CDTF">2022-10-18T08:16:00Z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0x010100346F15EC46AB194DAC2D09E279E87A70</vt:lpwstr>
  </property>
</Properties>
</file>